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97" w:rsidRDefault="00251797" w:rsidP="00251797">
      <w:pPr>
        <w:pStyle w:val="PlainText"/>
        <w:spacing w:after="0"/>
        <w:rPr>
          <w:rFonts w:ascii="Times New Roman" w:hAnsi="Times New Roman" w:cs="Times New Roman"/>
          <w:sz w:val="24"/>
          <w:szCs w:val="24"/>
          <w:lang w:val="en-US"/>
        </w:rPr>
      </w:pPr>
      <w:r>
        <w:rPr>
          <w:rFonts w:ascii="DengXian" w:hAnsi="DengXian" w:hint="eastAsia"/>
          <w:sz w:val="24"/>
          <w:szCs w:val="24"/>
          <w:lang w:val="en-US"/>
        </w:rPr>
        <w:t>储诚志是美国加州大学戴维斯分校中文部主任，语言学系博士生导师，美国中文教师学会前任会长。在加州大学柏克莱分校、西南交通大学等中、美七所大学兼任有关学科的客座教授或学术委员会成员。在汉语语言学（语法丶词汇丶汉字丶方言），认知语义学，语料库语言学，汉语作为第二语言的教学和学习，计算机技术在汉语教学中的应用，以及跨文化交际等领域发表论著，教材，软件及编、译著作共计数十种。</w:t>
      </w:r>
      <w:r>
        <w:rPr>
          <w:rFonts w:ascii="Times New Roman" w:hAnsi="Times New Roman" w:cs="Times New Roman"/>
          <w:sz w:val="24"/>
          <w:szCs w:val="24"/>
          <w:lang w:val="en-US"/>
        </w:rPr>
        <w:t xml:space="preserve"> </w:t>
      </w:r>
    </w:p>
    <w:p w:rsidR="00251797" w:rsidRDefault="00251797" w:rsidP="00251797">
      <w:pPr>
        <w:pStyle w:val="PlainText"/>
        <w:spacing w:after="0"/>
        <w:rPr>
          <w:rFonts w:ascii="Times New Roman" w:hAnsi="Times New Roman" w:cs="Times New Roman"/>
          <w:sz w:val="24"/>
          <w:szCs w:val="24"/>
          <w:lang w:val="en-US"/>
        </w:rPr>
      </w:pPr>
    </w:p>
    <w:p w:rsidR="00251797" w:rsidRDefault="00251797" w:rsidP="00251797">
      <w:pPr>
        <w:shd w:val="clear" w:color="auto" w:fill="FFFFFF"/>
        <w:snapToGrid w:val="0"/>
        <w:rPr>
          <w:rFonts w:ascii="DengXian" w:hAnsi="DengXian"/>
          <w:lang w:val="en-US"/>
        </w:rPr>
      </w:pPr>
      <w:r>
        <w:rPr>
          <w:rFonts w:ascii="DengXian" w:hAnsi="DengXian"/>
          <w:color w:val="222222"/>
          <w:lang w:val="en-US"/>
        </w:rPr>
        <w:t xml:space="preserve">Chengzhi Chu is Associate Professor and Coordinator of the Chinese Language Program at the University of California, Davis, where he also serves on the Graduate Faculty of Linguistics. He is the former President of the Chinese Language Teachers Association, USA, and Guest Professor or Honorable Professor of several other universities. </w:t>
      </w:r>
      <w:r>
        <w:rPr>
          <w:rFonts w:ascii="DengXian" w:hAnsi="DengXian"/>
          <w:lang w:val="en-US"/>
        </w:rPr>
        <w:t>He has published widely in Chinese linguistics (grammar, lexicon, writing system, and dialect), cognitive semantics, corpus linguistics, Chinese L2 pedagogy, application of technology in Chinese teaching, and intercultural communication.</w:t>
      </w:r>
    </w:p>
    <w:p w:rsidR="004E0AF4" w:rsidRPr="00251797" w:rsidRDefault="004E0AF4">
      <w:pPr>
        <w:rPr>
          <w:lang w:val="en-US"/>
        </w:rPr>
      </w:pPr>
      <w:bookmarkStart w:id="0" w:name="_GoBack"/>
      <w:bookmarkEnd w:id="0"/>
    </w:p>
    <w:sectPr w:rsidR="004E0AF4" w:rsidRPr="00251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97"/>
    <w:rsid w:val="00015B78"/>
    <w:rsid w:val="00251797"/>
    <w:rsid w:val="004E0A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911E-A518-4529-B23A-8BF8D88B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97"/>
    <w:pPr>
      <w:spacing w:after="0" w:line="240" w:lineRule="auto"/>
    </w:pPr>
    <w:rPr>
      <w:rFonts w:ascii="SimSun" w:eastAsia="SimSun" w:hAnsi="SimSu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51797"/>
    <w:pPr>
      <w:snapToGrid w:val="0"/>
      <w:spacing w:after="200"/>
    </w:pPr>
    <w:rPr>
      <w:sz w:val="21"/>
      <w:szCs w:val="21"/>
    </w:rPr>
  </w:style>
  <w:style w:type="character" w:customStyle="1" w:styleId="PlainTextChar">
    <w:name w:val="Plain Text Char"/>
    <w:basedOn w:val="DefaultParagraphFont"/>
    <w:link w:val="PlainText"/>
    <w:uiPriority w:val="99"/>
    <w:semiHidden/>
    <w:rsid w:val="00251797"/>
    <w:rPr>
      <w:rFonts w:ascii="SimSun" w:eastAsia="SimSun" w:hAnsi="SimSun" w:cs="SimSu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30819A07</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Zhiyan</dc:creator>
  <cp:keywords/>
  <dc:description/>
  <cp:lastModifiedBy>Guo, Zhiyan</cp:lastModifiedBy>
  <cp:revision>1</cp:revision>
  <dcterms:created xsi:type="dcterms:W3CDTF">2017-04-10T11:15:00Z</dcterms:created>
  <dcterms:modified xsi:type="dcterms:W3CDTF">2017-04-10T11:16:00Z</dcterms:modified>
</cp:coreProperties>
</file>